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E8" w:rsidRPr="00D55CFE" w:rsidRDefault="009F7AE8" w:rsidP="00D55CF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7-9 класс.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Данная рабочая программа ориентирована на учащихся 7- 9 классов и разработана на основании следующих документов: 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1. Закона об образовании РФ № 273-ФЗ от 29.12.2012 г.</w:t>
      </w:r>
      <w:r w:rsidR="00BC01E0" w:rsidRPr="00D55CFE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Федерации».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2. </w:t>
      </w:r>
      <w:r w:rsidR="00BC01E0" w:rsidRPr="00D55CF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 (с изменениями от 29.12.2014 N 1644, от 31.12.2015 N 1577).</w:t>
      </w:r>
      <w:r w:rsidRPr="00D55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3. Авторской программы: Программы. Математика. 5-11 классы. / Авт.-сост. А.Г.Мерзляк, В.Б.Полонский, М.С.Якир и др.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D55CFE">
        <w:rPr>
          <w:rFonts w:ascii="Times New Roman" w:hAnsi="Times New Roman" w:cs="Times New Roman"/>
          <w:sz w:val="24"/>
          <w:szCs w:val="24"/>
        </w:rPr>
        <w:t>М.:Вентана-Граф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>, 20</w:t>
      </w:r>
      <w:r w:rsidR="00BC01E0" w:rsidRPr="00D55CFE">
        <w:rPr>
          <w:rFonts w:ascii="Times New Roman" w:hAnsi="Times New Roman" w:cs="Times New Roman"/>
          <w:sz w:val="24"/>
          <w:szCs w:val="24"/>
        </w:rPr>
        <w:t>15</w:t>
      </w:r>
      <w:r w:rsidRPr="00D55CF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4.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 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5. Учебного плана МОУ «Зенинская СОШ».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6. Основной образовательной программы основного общего образования МОУ «Зенинская СОШ». 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7. Положения о рабочей программе МОУ «Зенинская СОШ».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учебникам: Алгебра и Геометрия, авторы: А.Г.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В.Б. Полонский, М.С.Якир и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др.-М.:Вентана-Граф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В ней так 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Курс алгебры 7 – 9 классов является базовым для математического образования и развития школьников. Алгебраические знания необходимы для изучения геометрии в 7 – 9 классах, алгебры и математического анализа в 10 – 11 классах, а также изучения смежных дисциплин. Практическая значимость школьного курса алгебры 7–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Одной из основных целей изучения алгебры является развитие мышления.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t>Цели обучения</w:t>
      </w:r>
      <w:r w:rsidRPr="00D55CF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*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 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* воспитание культуры личности, отношения к математике как к части общечеловеческой культуры,  играющей особую роль в общественном развитии. 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lastRenderedPageBreak/>
        <w:t>Задачи обучения</w:t>
      </w:r>
      <w:r w:rsidRPr="00D55CFE">
        <w:rPr>
          <w:rFonts w:ascii="Times New Roman" w:hAnsi="Times New Roman" w:cs="Times New Roman"/>
          <w:sz w:val="24"/>
          <w:szCs w:val="24"/>
        </w:rPr>
        <w:t>: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 В ходе преподавания математики в основной школе, работы над формированием у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приобретали опыт: 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* планирования и осуществления алгоритмической деятельности, выполнения заданных и конструирования новых алгоритмов; 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F7AE8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64D93" w:rsidRPr="00D55CFE" w:rsidRDefault="009F7AE8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проведения доказательных рассуждений, аргументации, выдвижения гипотез и их обоснования; поиска, систематизации, анализа и классификация</w:t>
      </w:r>
      <w:r w:rsidR="00BC01E0" w:rsidRPr="00D55CFE">
        <w:rPr>
          <w:rFonts w:ascii="Times New Roman" w:hAnsi="Times New Roman" w:cs="Times New Roman"/>
          <w:sz w:val="24"/>
          <w:szCs w:val="24"/>
        </w:rPr>
        <w:t>.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Обучение алгебре даёт возможность учащимся научиться планировать свою деятельность, критически оценивать её, принимать самостоятельные решения, отстаивать свои взгляды и убеждения. Учащиеся, в процессе изучения алгебры,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школьников грамотную устную и письменную речь. Формирует у учащихся представление об алгебре как части общечеловеческой культуры и знакомство с историей развития алгебры как науки.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определенного типа. В основу настоящей программы положены педагогические и дидактические принципы вариативного развивающего образования, и современные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дидактикопсихологические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тенденции, связанные с вариативным развивающим образованием и требованиями ФГОС. А. Личностно ориентированные принципы: </w:t>
      </w:r>
      <w:r w:rsidRPr="00D55CFE">
        <w:rPr>
          <w:rFonts w:ascii="Times New Roman" w:hAnsi="Times New Roman" w:cs="Times New Roman"/>
          <w:sz w:val="24"/>
          <w:szCs w:val="24"/>
        </w:rPr>
        <w:lastRenderedPageBreak/>
        <w:t xml:space="preserve">принцип адаптивности; принцип развития; принцип комфортности процесса обучения. Б. Культурно ориентированные принципы: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 В.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ориентированные принципы: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учебно-методический комплекс под редакцией А. 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 Б. Полонский, М. С. Якир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1. Алгебра: 7 класс: учебник для общеобразовательных учреждений / А. 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 Б. Полонский, М. С. Якир. −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2021.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2. Алгебра: дидактические материалы: 7 класс: пособие для учащихся общеобразовательных организаций / А. 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 Б. Полонский, М. С. Якир. −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2016.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3. Алгебра: 7 класс: методическое пособие /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4. Геометрия: 7 класс: учебник для общеобразовательных учреждений / А. 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 Б. Полонский, М. С. Якир. −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2021.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5. Геометрия: дидактические материалы: 7 класс: пособие для учащихся общеобразовательных организаций / А. 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 Б. Полонский, М. С. Якир. −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2021.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6. Геометрия: 7 класс: методическое пособие /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2021.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1. Алгебра: 8 класс: учебник для общеобразовательных учреждений / А. 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 Б. Полонский, М. С. Якир. −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>, 2018.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 2. Алгебра: дидактические материалы: 8 класс: пособие для учащихся общеобразовательных организаций / А. 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 Б. Полонский, М. С. Якир. −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2018.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3. Алгебра: 8 класс: методическое пособие /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2018.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1. Алгебра: 9 класс: учебник для общеобразовательных учреждений / А. 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 Б. Полонский, М. С. Якир. −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2019.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2. Алгебра: дидактические материалы: 9 класс: пособие для учащихся общеобразовательных организаций / А. 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 Б. Полонский, М. С. Якир. −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2018. 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3. Алгебра: 9 класс: методическое пособие /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>, 2018.</w:t>
      </w:r>
    </w:p>
    <w:p w:rsidR="00BC01E0" w:rsidRPr="00D55CFE" w:rsidRDefault="00BC01E0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–воспитательного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 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Целью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 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В основе построения данного курса лежит идея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BB2" w:rsidRPr="00D55CFE" w:rsidRDefault="00A24BB2" w:rsidP="00D55CFE">
      <w:pPr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t>Место курса алгебры в учебном плане.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 в 7– 9 классах предмет «Математика» делится на два предмета: «Алгебра» и «Геометрия». Согласно годовому календарному учебному графику учебный год в 7-9 классах в МОУ «Зенинская СОШ» длится 34 учебных недели. Общее количество уроков алгебры в неделю 7–9 класс – по 3 часа в неделю, по 102 часа за год, всего 306 часов. Общее количество уроков геометрии в неделю в 7 – 9 класс – по 2 часа, за год – 68 часов, всего 204 часа.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Особенности организации учебного процесса:  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* использование приемов и методов, применяемых при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подходе в обучении с элементами проблемного обучения;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* обучение «от простого к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>», используя наглядные пособия и иллюстрируя математические высказывания;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изучение отдельных тем учебного материала на уровне «от общего к частному», применяя частично поисковые методы и приемы;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* формирование учебно-познавательных интересов обучающихся, применяя информационно-коммуникационные технологии. 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lastRenderedPageBreak/>
        <w:t>В программе предусмотрена многоуровневая система контроля знаний: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Индивидуальный (устный опрос по карточкам, тестирование, математический диктант) на всех этапах работы.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Самоконтроль - при введении нового материала.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Взаимоконтроль – в процессе отработки.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Рубежный контроль – при проведении самостоятельных работ.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* Итоговый контроль – при завершении темы.</w:t>
      </w:r>
    </w:p>
    <w:p w:rsidR="00A24BB2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BB2" w:rsidRPr="00D55CFE" w:rsidRDefault="00A24BB2" w:rsidP="00D55CFE">
      <w:pPr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t>Оценка образовательных достижений учащихся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Одним из направлений оценочной деятельности в соответствии с требованиями стандарта является оценка образовательных достижений учащихся</w:t>
      </w:r>
      <w:r w:rsidR="00591C81">
        <w:rPr>
          <w:rFonts w:ascii="Times New Roman" w:hAnsi="Times New Roman" w:cs="Times New Roman"/>
          <w:sz w:val="24"/>
          <w:szCs w:val="24"/>
        </w:rPr>
        <w:t>, которая проводится с использованием авторских сборников дидактических материалов.</w:t>
      </w:r>
      <w:r w:rsidRPr="00D55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по математике направлена на обеспечение качества математического образования. Она должна позволять отслеживать индивидуальную динамику развития учащихся, обеспечивать обратную связь для учителей, учащихся и родителей.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Основным объектом оценки личностных результатов служит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включаемых в следующие три основных блока: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 личности;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2) 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Основным объектом оценки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результатов является: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• способность и готовность к освоению систематических знаний по математике, их самостоятельному пополнению, переносу и интеграции;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D55CF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>пособность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к сотрудничеству и коммуникации в ходе учебной и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• способность и готовность к использованию ИКТ в целях обучения и развития;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• способность к самоорганизации,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и рефлексии.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Основным объектом оценки предметных результатов по математике в соответствии с требованиями стандарта является способность к решению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учебнопознавательных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(познавательных, регулятивных, коммуникативных) действий.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Основными видами оценивания образовательных достижений по математике являются: </w:t>
      </w:r>
      <w:proofErr w:type="gramStart"/>
      <w:r w:rsidRPr="00D55CFE">
        <w:rPr>
          <w:rFonts w:ascii="Times New Roman" w:hAnsi="Times New Roman" w:cs="Times New Roman"/>
          <w:sz w:val="24"/>
          <w:szCs w:val="24"/>
        </w:rPr>
        <w:t>стартовое</w:t>
      </w:r>
      <w:proofErr w:type="gramEnd"/>
      <w:r w:rsidRPr="00D55CFE">
        <w:rPr>
          <w:rFonts w:ascii="Times New Roman" w:hAnsi="Times New Roman" w:cs="Times New Roman"/>
          <w:sz w:val="24"/>
          <w:szCs w:val="24"/>
        </w:rPr>
        <w:t xml:space="preserve">, текущее и итоговое.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Стартовое оценивание позволяет учителю спланировать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личностноориентированное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обучение, индивидуализировать образовательный процесс.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Текущее оценивание позволяет определить: уровень усвоения нового материала, степень самостоятельности учащихся при решении задач, характер применения </w:t>
      </w:r>
      <w:r w:rsidRPr="00D55CFE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рациональных способов решения задач и др. Для текущего оценивания можно использовать следующие методы контроля. </w:t>
      </w:r>
    </w:p>
    <w:p w:rsidR="00D55CFE" w:rsidRP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CFE" w:rsidRP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t>Методы контроля в учебном процессе</w:t>
      </w:r>
    </w:p>
    <w:p w:rsidR="00D55CFE" w:rsidRP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Устный контроль (фронтальный опрос,  индивидуальный опрос);</w:t>
      </w:r>
    </w:p>
    <w:p w:rsidR="00D55CFE" w:rsidRP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Письменный контроль  (математический диктант,  самостоятельная работа,  контрольная работа,  реферат,  тест);</w:t>
      </w:r>
    </w:p>
    <w:p w:rsidR="00D55CFE" w:rsidRP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Практический контроль  (фронтальная или  индивидуальная практическая работа,  домашняя контрольная работа,  исследовательская работа,  проектная работа).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Итоговое оценивание может проводиться после завершения темы, раздела, учебного курса. </w:t>
      </w:r>
    </w:p>
    <w:p w:rsidR="00D55CFE" w:rsidRPr="00D55CFE" w:rsidRDefault="00A24BB2" w:rsidP="00D55CFE">
      <w:pPr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1. Демонстрационные таблицы Алгебра 7 класс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2. Демонстрационные таблицы Алгебра 8 класс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3. Демонстрационные таблицы Алгебра 9 класс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4. Демонстрационные таблицы Теория вероятности и математическая статистика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5. Демонстрационные таблицы Комбинаторика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6. Портреты выдающихся деятелей в области математики. </w:t>
      </w:r>
    </w:p>
    <w:p w:rsidR="00D55CFE" w:rsidRP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CFE" w:rsidRPr="00D55CFE" w:rsidRDefault="00A24BB2" w:rsidP="00D55CFE">
      <w:pPr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5CFE">
        <w:rPr>
          <w:rFonts w:ascii="Times New Roman" w:hAnsi="Times New Roman" w:cs="Times New Roman"/>
          <w:b/>
          <w:sz w:val="24"/>
          <w:szCs w:val="24"/>
        </w:rPr>
        <w:t>Учебно-практическая</w:t>
      </w:r>
      <w:proofErr w:type="gramEnd"/>
      <w:r w:rsidRPr="00D55CFE">
        <w:rPr>
          <w:rFonts w:ascii="Times New Roman" w:hAnsi="Times New Roman" w:cs="Times New Roman"/>
          <w:b/>
          <w:sz w:val="24"/>
          <w:szCs w:val="24"/>
        </w:rPr>
        <w:t xml:space="preserve"> и учебно-лабораторное оборудование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1. Доска магнитная с координатной сеткой.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2. Набор цифр, букв, знаков для средней школы (магнитный).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3. Наборы «Части целого на круге», «Простые дроби».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4. Набор геометрических тел (демонстрационный и раздаточный). </w:t>
      </w:r>
    </w:p>
    <w:p w:rsidR="00D55CFE" w:rsidRPr="00D55CFE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5. Модель единицы объема. </w:t>
      </w:r>
    </w:p>
    <w:p w:rsidR="00A24BB2" w:rsidRDefault="00A24BB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6. Комплект чертёжных инструментов (классных и раздаточных): линейка, транспортир, угольник (30°, 60°), угольник (45°, 45°), циркуль.</w:t>
      </w:r>
    </w:p>
    <w:p w:rsidR="00D55CFE" w:rsidRP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CFE" w:rsidRPr="00D55CFE" w:rsidRDefault="00D55CFE" w:rsidP="00D55CFE">
      <w:pPr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CFE">
        <w:rPr>
          <w:rFonts w:ascii="Times New Roman" w:hAnsi="Times New Roman" w:cs="Times New Roman"/>
          <w:b/>
          <w:sz w:val="24"/>
          <w:szCs w:val="24"/>
        </w:rPr>
        <w:t>Аппаратные ИКТ средства</w:t>
      </w:r>
    </w:p>
    <w:p w:rsidR="00D55CFE" w:rsidRP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1. Персональный компьютер; </w:t>
      </w:r>
    </w:p>
    <w:p w:rsidR="00D55CFE" w:rsidRP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2. Локальная сеть; </w:t>
      </w:r>
    </w:p>
    <w:p w:rsidR="00D55CFE" w:rsidRP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55CF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D55CFE">
        <w:rPr>
          <w:rFonts w:ascii="Times New Roman" w:hAnsi="Times New Roman" w:cs="Times New Roman"/>
          <w:sz w:val="24"/>
          <w:szCs w:val="24"/>
        </w:rPr>
        <w:t xml:space="preserve"> проектор; </w:t>
      </w:r>
    </w:p>
    <w:p w:rsidR="00D55CFE" w:rsidRDefault="00D55CFE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CFE">
        <w:rPr>
          <w:rFonts w:ascii="Times New Roman" w:hAnsi="Times New Roman" w:cs="Times New Roman"/>
          <w:sz w:val="24"/>
          <w:szCs w:val="24"/>
        </w:rPr>
        <w:t>4. Лазерный принтер</w:t>
      </w:r>
    </w:p>
    <w:p w:rsidR="004102D2" w:rsidRDefault="004102D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D2" w:rsidRPr="00E44B47" w:rsidRDefault="004102D2" w:rsidP="004102D2">
      <w:pPr>
        <w:tabs>
          <w:tab w:val="left" w:pos="8227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B4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Котова Е.В</w:t>
      </w:r>
      <w:r w:rsidRPr="00526B4D">
        <w:rPr>
          <w:rFonts w:ascii="Times New Roman" w:eastAsia="Times New Roman" w:hAnsi="Times New Roman"/>
          <w:sz w:val="24"/>
          <w:szCs w:val="24"/>
          <w:lang w:eastAsia="ru-RU"/>
        </w:rPr>
        <w:t>. учи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 математики МОУ «Зенинская СОШ»</w:t>
      </w:r>
    </w:p>
    <w:p w:rsidR="004102D2" w:rsidRPr="00D55CFE" w:rsidRDefault="004102D2" w:rsidP="00D55CFE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102D2" w:rsidRPr="00D55CFE" w:rsidSect="004A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F7AE8"/>
    <w:rsid w:val="00327374"/>
    <w:rsid w:val="004102D2"/>
    <w:rsid w:val="00422E21"/>
    <w:rsid w:val="004A2FD8"/>
    <w:rsid w:val="00591C81"/>
    <w:rsid w:val="005E1543"/>
    <w:rsid w:val="009F7AE8"/>
    <w:rsid w:val="00A24BB2"/>
    <w:rsid w:val="00BC01E0"/>
    <w:rsid w:val="00BC626F"/>
    <w:rsid w:val="00D5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 РО</dc:creator>
  <cp:lastModifiedBy>НР РО</cp:lastModifiedBy>
  <cp:revision>5</cp:revision>
  <dcterms:created xsi:type="dcterms:W3CDTF">2022-01-16T18:20:00Z</dcterms:created>
  <dcterms:modified xsi:type="dcterms:W3CDTF">2022-01-23T12:12:00Z</dcterms:modified>
</cp:coreProperties>
</file>