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DD" w:rsidRPr="003B5CDD" w:rsidRDefault="003B5CDD" w:rsidP="003B5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</w:p>
    <w:p w:rsidR="003B5CDD" w:rsidRPr="003B5CDD" w:rsidRDefault="003B5CDD" w:rsidP="003B5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</w:rPr>
        <w:t>Зенинская</w:t>
      </w:r>
      <w:proofErr w:type="spellEnd"/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</w:t>
      </w:r>
    </w:p>
    <w:p w:rsidR="003B5CDD" w:rsidRPr="003B5CDD" w:rsidRDefault="003B5CDD" w:rsidP="003B5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</w:rPr>
        <w:t>Вейделевского района Белгородской области»</w:t>
      </w:r>
    </w:p>
    <w:p w:rsidR="003B5CDD" w:rsidRDefault="003B5CDD" w:rsidP="003B5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CDD" w:rsidRPr="003B5CDD" w:rsidRDefault="003B5CDD" w:rsidP="003B5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3652"/>
        <w:gridCol w:w="3276"/>
        <w:gridCol w:w="4281"/>
      </w:tblGrid>
      <w:tr w:rsidR="003B5CDD" w:rsidRPr="003B5CDD" w:rsidTr="00817A67">
        <w:trPr>
          <w:trHeight w:val="2304"/>
        </w:trPr>
        <w:tc>
          <w:tcPr>
            <w:tcW w:w="1151" w:type="pct"/>
          </w:tcPr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 /</w:t>
            </w:r>
            <w:proofErr w:type="spellStart"/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Бескишко</w:t>
            </w:r>
            <w:proofErr w:type="spellEnd"/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Л.П./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«____» ________ 2022 г.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Зенинская</w:t>
            </w:r>
            <w:proofErr w:type="spellEnd"/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B5CDD" w:rsidRPr="003B5CDD" w:rsidRDefault="003B5CDD" w:rsidP="003B5C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</w:t>
            </w:r>
            <w:proofErr w:type="spellStart"/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Кандабарова</w:t>
            </w:r>
            <w:proofErr w:type="spellEnd"/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Т.А./</w:t>
            </w:r>
          </w:p>
          <w:p w:rsidR="003B5CDD" w:rsidRPr="003B5CDD" w:rsidRDefault="003B5CDD" w:rsidP="003B5C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«_______» ___________ 2022 г.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«____» ________ 2022 г.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</w:tcPr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3B5CDD" w:rsidRPr="003B5CDD" w:rsidRDefault="003B5CDD" w:rsidP="003B5C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МОУ «</w:t>
            </w:r>
            <w:proofErr w:type="spellStart"/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Зенинская</w:t>
            </w:r>
            <w:proofErr w:type="spellEnd"/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B5CDD" w:rsidRPr="003B5CDD" w:rsidRDefault="003B5CDD" w:rsidP="003B5C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__________/Чаплыгина А.С./</w:t>
            </w:r>
          </w:p>
          <w:p w:rsidR="003B5CDD" w:rsidRPr="003B5CDD" w:rsidRDefault="003B5CDD" w:rsidP="003B5C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№________</w:t>
            </w:r>
          </w:p>
          <w:p w:rsidR="003B5CDD" w:rsidRPr="003B5CDD" w:rsidRDefault="003B5CDD" w:rsidP="003B5C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«_______» _______ 2022 г.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5CDD" w:rsidRPr="003B5CDD" w:rsidRDefault="003B5CDD" w:rsidP="003B5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5CDD" w:rsidRPr="003B5CDD" w:rsidRDefault="003B5CDD" w:rsidP="003B5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5CDD" w:rsidRPr="003B5CDD" w:rsidRDefault="003B5CDD" w:rsidP="003B5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5CDD" w:rsidRPr="003B5CDD" w:rsidRDefault="003B5CDD" w:rsidP="003B5CDD">
      <w:pPr>
        <w:tabs>
          <w:tab w:val="left" w:pos="52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К РАБОЧЕЙ ПРОГРАММЕ</w:t>
      </w:r>
    </w:p>
    <w:p w:rsidR="003B5CDD" w:rsidRPr="003B5CDD" w:rsidRDefault="003B5CDD" w:rsidP="003B5CDD">
      <w:pPr>
        <w:tabs>
          <w:tab w:val="left" w:pos="52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ВНЕУРОЧНОЙ ДЕЯТЕЛЬНОСТИ</w:t>
      </w:r>
    </w:p>
    <w:p w:rsidR="003B5CDD" w:rsidRPr="003B5CDD" w:rsidRDefault="003B5CDD" w:rsidP="003B5CDD">
      <w:pPr>
        <w:tabs>
          <w:tab w:val="left" w:pos="52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«СМОТРЮ НА МИР ГЛАЗАМИ ХУДОЖНИКА»  </w:t>
      </w:r>
    </w:p>
    <w:p w:rsidR="003B5CDD" w:rsidRPr="003B5CDD" w:rsidRDefault="003B5CDD" w:rsidP="003B5CDD">
      <w:pPr>
        <w:tabs>
          <w:tab w:val="left" w:pos="52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(ХУДОЖЕСТВЕННО-ЭСТЕТИЧЕСКОЕ НАПРАВЛЕНИЕ)</w:t>
      </w:r>
    </w:p>
    <w:p w:rsidR="003B5CDD" w:rsidRPr="003B5CDD" w:rsidRDefault="003B5CDD" w:rsidP="003B5CDD">
      <w:pPr>
        <w:tabs>
          <w:tab w:val="left" w:pos="52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DD" w:rsidRPr="003B5CDD" w:rsidRDefault="003B5CDD" w:rsidP="003B5CDD">
      <w:pPr>
        <w:tabs>
          <w:tab w:val="left" w:pos="52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 9 -10 лет</w:t>
      </w:r>
    </w:p>
    <w:p w:rsidR="003B5CDD" w:rsidRPr="003B5CDD" w:rsidRDefault="003B5CDD" w:rsidP="003B5CDD">
      <w:pPr>
        <w:tabs>
          <w:tab w:val="left" w:pos="52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программы: 4 года </w:t>
      </w:r>
    </w:p>
    <w:p w:rsidR="003B5CDD" w:rsidRPr="003B5CDD" w:rsidRDefault="003B5CDD" w:rsidP="003B5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DD" w:rsidRPr="003B5CDD" w:rsidRDefault="003B5CDD" w:rsidP="003B5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B5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Составитель:</w:t>
      </w:r>
    </w:p>
    <w:p w:rsidR="003B5CDD" w:rsidRPr="003B5CDD" w:rsidRDefault="003B5CDD" w:rsidP="003B5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Куликова А.С.,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left="10" w:right="38" w:firstLine="56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начальных классов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left="10" w:right="38" w:firstLine="56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left="10" w:right="38" w:firstLine="5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Зенино, 2022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1.Пояснительная записка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5CDD" w:rsidRPr="003B5CDD" w:rsidRDefault="003B5CDD" w:rsidP="003B5CD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внеурочной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еятельности по художественно-эстетическому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направлению «См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отрю на мир глазами художника»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1-4 классов разработана на основе примерной программы художественно-эстетического направления «Смотрю на мир глазами художника». Автор Е.И. </w:t>
      </w:r>
      <w:proofErr w:type="spellStart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Коротеева</w:t>
      </w:r>
      <w:proofErr w:type="spellEnd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Примерн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 программы внеурочной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деятельности. Начальное и основное образование. Под 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дакцией В.А. Горского. Москва,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«Просвещение», 2014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«Смотрю на мир глазами художника» рас­считана на учащихся начальной школы, увлекающихся изоб­разительным искусством и художественно-творческой дея­тельностью.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программы состоит в том, чтобы дать возможность детям проявить себя, творчески раскрыться в области изобразительного искус­ства.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развивать природные задатки и способности, помогаю­щие достижению успеха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или ином виде искусства;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научить приёмам мастерства;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 слушать, видеть, понимать и анализ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ировать произведения искусства;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 правильно использовать термины, формулиро­вать определения понятий, используемых в опыте мастеров искусства.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 направлены на освоение языка художественной выразительности станкового искусства (живопись, графика, скульптура), а также языка декоративно-прикладного искус­ства (аппликация, декоративные композиции из скульптурного материала) и бумажной пластики. Кроме этого, предполагается творческая работа с природными материалами.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поможет решить различные учебные задачи: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детьми основных правил изображения; овладение материалами и инструментами изобразительной деятельности; развитие стремления к общению с искусством;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воспита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тельные задачи: формирование эстетического отношения к красоте окружающего мира; развитие умения контактировать со сверстниками в творческой деятельности; формирование чувства радости от результатов индивидуальной и коллектив­ной деятельности;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творческие задачи: умение осознанно ис­пользовать образно-выразительные средства для решения творческой задачи; развит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стремления к творческой само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средствами художественной деятельности.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проходят во внеурочное время один раз в неделю.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занятий строится в начальной школе из расчёта 34 часа (по одному часу в неделю).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ходу занятий обучающиеся посещают музеи, выстав­ки, мастерские художников,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концертные залы, театры, обсуж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дают особенности исполнительского мастерства профессиона­лов, знакомятся со специальной литературой, раскрывающей секреты творческой работы в области искусства выдающихся художников, композиторов, артистов.</w:t>
      </w:r>
    </w:p>
    <w:p w:rsidR="003B5CDD" w:rsidRDefault="003B5CDD" w:rsidP="003B5CD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 занятий могут быть подведены в форме отчётной выставки, отчётного концерта или спектакля юных художни­ков, мастеров народных промыслов и ремёсел, музыкантов, артистов с приглашением родителей детей, друзей, педагогов местных учебных заведений художественно-эстетического и театрального профиля.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Планируемые результаты.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5CDD" w:rsidRPr="003B5CDD" w:rsidRDefault="003B5CDD" w:rsidP="003B5CD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изучения курса «Мир глазами художника» в начальной школе должны быть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достигнуты определенные ре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зультаты.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Личностные результаты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отражаются в индивидуальных ка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чественных свойствах уча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щихся, которые они должны приоб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рести в процессе освоения учебного предмета по программе «Мир глазами художника»: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чувство гордости за культуру и искусство Родины, своего народа;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уважительное отношение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культуре и искусству других на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родов нашей страны и мира в целом;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понимание особой роли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культуры и искусства в жизни об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щества и каждого отдельного человека;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эстетических потребностей (потребностей в общении с искусством,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риродой, потребностей в творчес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 отношении к окружающему миру, потребност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в само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стоятельной практической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ворческой деятельности), ценнос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тей и чувств;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обсуждать и анализировать соб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ственную художест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Метапредметные</w:t>
      </w:r>
      <w:proofErr w:type="spellEnd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таты характеризуют уровень сфор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мированности универсальных способностей учащихся,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прояв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ляющихся в познавательной и практической творческой </w:t>
      </w:r>
      <w:proofErr w:type="spellStart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</w:t>
      </w:r>
      <w:proofErr w:type="spellEnd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тельности</w:t>
      </w:r>
      <w:proofErr w:type="spellEnd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способов решения проблем творческого и </w:t>
      </w:r>
      <w:proofErr w:type="spellStart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поиско</w:t>
      </w:r>
      <w:proofErr w:type="spellEnd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вого</w:t>
      </w:r>
      <w:proofErr w:type="spellEnd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характера;</w:t>
      </w:r>
    </w:p>
    <w:p w:rsid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овладение умением творческого видения с позиций </w:t>
      </w:r>
      <w:proofErr w:type="spellStart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</w:t>
      </w:r>
      <w:proofErr w:type="spellEnd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ника</w:t>
      </w:r>
      <w:proofErr w:type="spellEnd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т. е. умением сравнивать, анализировать, выделять главное, обобщать;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начальных форм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познавательной и личностной реф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лексии;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средств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нформационных технологий для ре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шения различных учебно-творческих задач в процессе </w:t>
      </w:r>
      <w:proofErr w:type="spellStart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</w:t>
      </w:r>
      <w:proofErr w:type="spellEnd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 дополнительного изоб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разительного материала, выполне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творческих проектов, отдельных упражнений по живо писи, графике, моделированию и т.д.;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 реализации программы: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первого уровня (приобретение школьником социальных знаний, понимания социальной реальности и повседневной жизни):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риобретение школьником знаний о правилах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онструктивной групповой работы, о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способах самостоятельного поиска и нахождения информации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 ценностных отношений школьника к родному Отечеству, родной природе и культуре, к труду. Проведение художественных выставок.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третьего и четвёртого уровня (приобретение школьником опыта самостоятельного социального действия):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ш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кольник может приобрести опыт самоорганизации, организации совместной деятельности с другими детьми и работы в команде, опыт управления другими людьми, опыт проведения художественных акций в окружающем школу социуме.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и виды контроля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Выставки работ.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Конкурсы.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Системно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личностный подходы в начальном обучении предполагают активизацию познавательной деятельности каждого учащегося с учетом его возрастных и индивидуальных особенностей. Исходя из этого, программа «Смотрю на мир глазами художника» предусматривает большое количество развивающих заданий поискового и творческого характера. Раскрытие личностного потенциала младшего школьника реализуется путём индивидуализации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учебных заданий. Ученик всегда имеет возможность принять самостоятельное решение о выборе задания, исходя из степени его сложности. Он может заменить предлагаемые материалы и инструменты на другие, с аналогичными свойствами и качествами. Содержание программы нацелено на активизацию художественно-эстетической, познавательной деятельности каждого учащегося с учетом его возрастных особенностей, индивидуальных потребностей и возможностей, преемственность с дошкольными видами деятельности детей, формирование мотивации детей к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труду, к активной деятельности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внеурочное время.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программе уделяется большое внимание формированию информационной грамотности на основе разумного использования развивающего потенциала основе разумного использования развивающего потенциала информационной среды образовательного учреждения и возможностей современного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школьника. Передача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 производится различными способами (рисунки, схемы, выкройки, чертежи, условные обозначения). Включены задания, направленные на активный поиск новой информации – в книгах, словарях, справочниках. Развитие коммуникативной компетентности происходит посредством приобретения опыта коллективного взаимодействия, формирования умения участвовать в учебном диалоге, развития рефлексии как важнейшего качества, определяющего социальную роль ребенка. Программа курса предусматривает задания, предлагающие разные виды коллективного взаимодействия: работа в парах, работа в малых группах, коллективный творческий проект, инсценировки, презентации своих работ, коллективные игры и праздники.</w:t>
      </w:r>
    </w:p>
    <w:p w:rsidR="003B5CDD" w:rsidRDefault="003B5CDD" w:rsidP="003B5CD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Социализирующую функцию учебно-методических и информационных ресурсов образования обеспечивает ориентация содержания занятий на жизненные потребности детей.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ребёнка формируются умения ориентироваться в окружающем мире и адекватно реагировать на жизненные ситуации. Значительное внимание должно уделяться повышению мотивации. Ведь настоящий процесс художественного творчества невозможно представить без особого эмоционального фона, без состояния вдохновения, желания творить. В таком состоянии легче усваиваются навыки и приемы, активизируются фантазия и изобретательность. Произведения, возникающие в этот момент в руках детей, невозможно сравнить с результатом рутинной работы. На первом этапе формируется деятельность наблюдения. Ребенок анализирует изображение поделки, пытается 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понять,</w:t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она выполнена, из каких материалов. Далее он должен определить основные этапы работы и их последовательность, обучаясь при этом навыкам самостоятельного планирования своих действий. В большинстве случаев основные этапы работы показаны в пособиях в виде схем и рисунков. Однако дети имеют возможность предлагать свои варианты, пытаться усовершенствовать приёмы и методы, учиться применять их на других материалах.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помнить, что задача занятия — освоение нового технологического приема или комбинация ранее известных приемов, а не точное повторение поделки, предложенной в пособии. Такой подход позволяет оптимально учитывать возможности каждого учащегося, поскольку допускаются варианты как упрощения, так и усложнения задания.</w:t>
      </w:r>
    </w:p>
    <w:p w:rsidR="003B5CDD" w:rsidRDefault="003B5CDD" w:rsidP="003B5CD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могут изготавливать изделия, повторяя образец, внося в него частичные изменения или реализуя собственный замысел. Следует организовывать работу по поиску альтернативных возможностей, подбирать другие материалы вместо заданных, анализируя при этом существенные и несущественные признаки для данной работы.</w:t>
      </w:r>
    </w:p>
    <w:p w:rsidR="003B5CDD" w:rsidRDefault="003B5CD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3B5CDD" w:rsidRPr="003B5CDD" w:rsidRDefault="003B5CDD" w:rsidP="003B5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Муниципальное общеобразовательное учреждение</w:t>
      </w:r>
    </w:p>
    <w:p w:rsidR="003B5CDD" w:rsidRPr="003B5CDD" w:rsidRDefault="003B5CDD" w:rsidP="003B5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</w:rPr>
        <w:t>Зенинская</w:t>
      </w:r>
      <w:proofErr w:type="spellEnd"/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</w:t>
      </w:r>
    </w:p>
    <w:p w:rsidR="003B5CDD" w:rsidRPr="003B5CDD" w:rsidRDefault="003B5CDD" w:rsidP="003B5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5CDD">
        <w:rPr>
          <w:rFonts w:ascii="Times New Roman" w:eastAsia="Times New Roman" w:hAnsi="Times New Roman" w:cs="Times New Roman"/>
          <w:b/>
          <w:bCs/>
          <w:sz w:val="28"/>
          <w:szCs w:val="28"/>
        </w:rPr>
        <w:t>Вейделевского района Белгородской области»</w:t>
      </w:r>
    </w:p>
    <w:p w:rsidR="003B5CDD" w:rsidRDefault="003B5CDD" w:rsidP="003B5CD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5CDD" w:rsidRDefault="003B5CDD" w:rsidP="003B5CD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3652"/>
        <w:gridCol w:w="3276"/>
        <w:gridCol w:w="4281"/>
      </w:tblGrid>
      <w:tr w:rsidR="003B5CDD" w:rsidRPr="003B5CDD" w:rsidTr="00817A67">
        <w:trPr>
          <w:trHeight w:val="2304"/>
        </w:trPr>
        <w:tc>
          <w:tcPr>
            <w:tcW w:w="1151" w:type="pct"/>
          </w:tcPr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 /</w:t>
            </w:r>
            <w:proofErr w:type="spellStart"/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Бескишко</w:t>
            </w:r>
            <w:proofErr w:type="spellEnd"/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Л.П./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«____» ________ 2022 г.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Зенинская</w:t>
            </w:r>
            <w:proofErr w:type="spellEnd"/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B5CDD" w:rsidRPr="003B5CDD" w:rsidRDefault="003B5CDD" w:rsidP="003B5C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</w:t>
            </w:r>
            <w:proofErr w:type="spellStart"/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Кандабарова</w:t>
            </w:r>
            <w:proofErr w:type="spellEnd"/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Т.А./</w:t>
            </w:r>
          </w:p>
          <w:p w:rsidR="003B5CDD" w:rsidRPr="003B5CDD" w:rsidRDefault="003B5CDD" w:rsidP="003B5C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«_______» ___________ 2022 г.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«____» ________ 2022 г.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pct"/>
          </w:tcPr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3B5CDD" w:rsidRPr="003B5CDD" w:rsidRDefault="003B5CDD" w:rsidP="003B5C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МОУ «</w:t>
            </w:r>
            <w:proofErr w:type="spellStart"/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Зенинская</w:t>
            </w:r>
            <w:proofErr w:type="spellEnd"/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B5CDD" w:rsidRPr="003B5CDD" w:rsidRDefault="003B5CDD" w:rsidP="003B5C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__________/Чаплыгина А.С./</w:t>
            </w:r>
          </w:p>
          <w:p w:rsidR="003B5CDD" w:rsidRPr="003B5CDD" w:rsidRDefault="003B5CDD" w:rsidP="003B5C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№________</w:t>
            </w:r>
          </w:p>
          <w:p w:rsidR="003B5CDD" w:rsidRPr="003B5CDD" w:rsidRDefault="003B5CDD" w:rsidP="003B5C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«_______» _______ 2022 г.</w:t>
            </w:r>
          </w:p>
          <w:p w:rsidR="003B5CDD" w:rsidRPr="003B5CDD" w:rsidRDefault="003B5CDD" w:rsidP="003B5CD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5CDD" w:rsidRPr="003B5CDD" w:rsidRDefault="003B5CDD" w:rsidP="003B5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5CDD" w:rsidRPr="003B5CDD" w:rsidRDefault="003B5CDD" w:rsidP="003B5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5CDD" w:rsidRPr="003B5CDD" w:rsidRDefault="003B5CDD" w:rsidP="003B5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5CDD" w:rsidRPr="003B5CDD" w:rsidRDefault="003B5CDD" w:rsidP="003B5CDD">
      <w:pPr>
        <w:tabs>
          <w:tab w:val="left" w:pos="52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К РАБОЧЕЙ ПРОГРАММЕ</w:t>
      </w:r>
    </w:p>
    <w:p w:rsidR="003B5CDD" w:rsidRPr="003B5CDD" w:rsidRDefault="003B5CDD" w:rsidP="003B5CDD">
      <w:pPr>
        <w:tabs>
          <w:tab w:val="left" w:pos="52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ВНЕУРОЧНОЙ ДЕЯТЕЛЬНОСТИ</w:t>
      </w:r>
    </w:p>
    <w:p w:rsidR="003B5CDD" w:rsidRPr="003B5CDD" w:rsidRDefault="003B5CDD" w:rsidP="003B5CDD">
      <w:pPr>
        <w:tabs>
          <w:tab w:val="left" w:pos="52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«СМОТРЮ НА МИР ГЛАЗАМИ ХУДОЖНИКА»  </w:t>
      </w:r>
    </w:p>
    <w:p w:rsidR="003B5CDD" w:rsidRPr="003B5CDD" w:rsidRDefault="003B5CDD" w:rsidP="003B5CDD">
      <w:pPr>
        <w:tabs>
          <w:tab w:val="left" w:pos="52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(ХУДОЖЕСТВЕННО-ЭСТЕТИЧЕСКОЕ НАПРАВЛЕНИЕ)</w:t>
      </w:r>
    </w:p>
    <w:p w:rsidR="003B5CDD" w:rsidRPr="003B5CDD" w:rsidRDefault="003B5CDD" w:rsidP="003B5CDD">
      <w:pPr>
        <w:tabs>
          <w:tab w:val="left" w:pos="52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DD" w:rsidRPr="003B5CDD" w:rsidRDefault="003B5CDD" w:rsidP="003B5CDD">
      <w:pPr>
        <w:tabs>
          <w:tab w:val="left" w:pos="52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 9 -10 лет</w:t>
      </w:r>
    </w:p>
    <w:p w:rsidR="003B5CDD" w:rsidRPr="003B5CDD" w:rsidRDefault="003B5CDD" w:rsidP="003B5CDD">
      <w:pPr>
        <w:tabs>
          <w:tab w:val="left" w:pos="52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программы: 4 года </w:t>
      </w:r>
    </w:p>
    <w:p w:rsidR="003B5CDD" w:rsidRPr="003B5CDD" w:rsidRDefault="003B5CDD" w:rsidP="003B5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DD" w:rsidRPr="003B5CDD" w:rsidRDefault="003B5CDD" w:rsidP="003B5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B5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Составитель:</w:t>
      </w:r>
    </w:p>
    <w:p w:rsidR="003B5CDD" w:rsidRPr="003B5CDD" w:rsidRDefault="003B5CDD" w:rsidP="003B5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Куликова А.С.,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left="10" w:right="38" w:firstLine="56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начальных классов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left="10" w:right="38" w:firstLine="56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B5CDD" w:rsidRPr="003B5CDD" w:rsidRDefault="003B5CDD" w:rsidP="003B5CDD">
      <w:pPr>
        <w:shd w:val="clear" w:color="auto" w:fill="FFFFFF"/>
        <w:spacing w:after="0" w:line="240" w:lineRule="auto"/>
        <w:ind w:left="10" w:right="38" w:firstLine="5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Зенино, 2022</w:t>
      </w:r>
      <w:bookmarkStart w:id="0" w:name="_GoBack"/>
      <w:bookmarkEnd w:id="0"/>
    </w:p>
    <w:p w:rsidR="00AA4331" w:rsidRPr="003B5CDD" w:rsidRDefault="003B5CDD" w:rsidP="003B5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5CDD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 на 2022-2023 учебный год</w:t>
      </w:r>
    </w:p>
    <w:tbl>
      <w:tblPr>
        <w:tblStyle w:val="a3"/>
        <w:tblpPr w:leftFromText="180" w:rightFromText="180" w:vertAnchor="page" w:horzAnchor="margin" w:tblpX="-601" w:tblpY="2512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0348"/>
        <w:gridCol w:w="1418"/>
        <w:gridCol w:w="1275"/>
        <w:gridCol w:w="1276"/>
      </w:tblGrid>
      <w:tr w:rsidR="003B5CDD" w:rsidRPr="003B5CDD" w:rsidTr="00817A67">
        <w:trPr>
          <w:trHeight w:val="30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учебных</w:t>
            </w:r>
          </w:p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B5CDD" w:rsidRPr="003B5CDD" w:rsidTr="00817A67">
        <w:trPr>
          <w:trHeight w:val="81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Живопись</w:t>
            </w:r>
          </w:p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Графика</w:t>
            </w:r>
          </w:p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Летнее настроение. Фабрика пятен.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85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тему: «Цветочная поляна».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натуры: «Букет цветов в вазе».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натюрморта: «Кувшин и фрукты».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тему: «Дом для моей семьи»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Обрывная аппликация: «Бабочка».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Работа восковыми мелками. Трава и деревья в лесу.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композиция на тему: «Корабли в море».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фантастического животного, похожего на зверя, птицу или рыбу.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композиции гуашью на тему: «День и ночь».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волшебного цветка в технике </w:t>
            </w:r>
            <w:proofErr w:type="spellStart"/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воскографии</w:t>
            </w:r>
            <w:proofErr w:type="spellEnd"/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1095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Графика</w:t>
            </w:r>
          </w:p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Скульптура</w:t>
            </w:r>
          </w:p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Бумажная пластика</w:t>
            </w:r>
          </w:p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Живопись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ракушки с натуры простым карандашом или гелиевыми ручками.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Зарисовки карандашом насекомых.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85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фактуры различных тканей цветными карандашами.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узоров на камнях фломастерами или цветными карандашами.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Лепка фантастического животного подводного мира.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вазы пластилином.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Лепка из пластилина сюжетной скульптурной композиции из двух фигур на тему: «Мама и ребёнок».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бус из бумаги цветных журналов.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85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из бумаги домашних животных в технике оригами.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цветка из бумаги в технике </w:t>
            </w:r>
            <w:proofErr w:type="spellStart"/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бумагокручение</w:t>
            </w:r>
            <w:proofErr w:type="spellEnd"/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1124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Скульптура</w:t>
            </w:r>
          </w:p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Живопись</w:t>
            </w:r>
          </w:p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любимого сказочного героя в технике аппликации.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Орнамент из фантиков на картоне (свободная композиция).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поздравительной открытки к 8 марта.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портрета человека простым карандашом.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тему: «Домашние любимцы" фломастерами или гелиевыми ручками.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сказочного подземного города гелиевыми ручками светлых тонов на тёмном фоне.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различных звуков в природе восковыми мелками или фломастерами.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простым карандашом предмета быта в объёме как художники-графики.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555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пейзажей: «Солнечный день и пасмурное утро».</w:t>
            </w:r>
          </w:p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композиция из пластилина «Прогулка в парке или в лесу».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  предмета быта в объёме как художники-графики.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70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Создание композиции «Любимый уголок природы» из шишек, косточек, семян и т.д.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CDD" w:rsidRPr="003B5CDD" w:rsidTr="00817A67">
        <w:trPr>
          <w:trHeight w:val="285"/>
        </w:trPr>
        <w:tc>
          <w:tcPr>
            <w:tcW w:w="6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34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и обсуждение выставки детских работ</w:t>
            </w:r>
          </w:p>
        </w:tc>
        <w:tc>
          <w:tcPr>
            <w:tcW w:w="1418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C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5CDD" w:rsidRPr="003B5CDD" w:rsidRDefault="003B5CDD" w:rsidP="003B5C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1524" w:rsidRPr="00EF1524" w:rsidRDefault="00EF1524" w:rsidP="00EF1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1524" w:rsidRPr="00EF1524" w:rsidSect="002723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D3"/>
    <w:rsid w:val="002723EF"/>
    <w:rsid w:val="002F279C"/>
    <w:rsid w:val="003B5CDD"/>
    <w:rsid w:val="007352D3"/>
    <w:rsid w:val="00932A15"/>
    <w:rsid w:val="00A31D30"/>
    <w:rsid w:val="00AA4331"/>
    <w:rsid w:val="00B36E3E"/>
    <w:rsid w:val="00D25555"/>
    <w:rsid w:val="00E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AD3DB-40A9-4F21-9F09-E46C03A0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2022-10-30T15:01:00Z</dcterms:created>
  <dcterms:modified xsi:type="dcterms:W3CDTF">2022-11-30T13:36:00Z</dcterms:modified>
</cp:coreProperties>
</file>